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06" w:rsidRPr="00365A06" w:rsidRDefault="00365A06" w:rsidP="00365A06">
      <w:pPr>
        <w:tabs>
          <w:tab w:val="left" w:pos="7500"/>
        </w:tabs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A06">
        <w:rPr>
          <w:rFonts w:ascii="Times New Roman" w:eastAsia="Calibri" w:hAnsi="Times New Roman" w:cs="Times New Roman"/>
          <w:sz w:val="28"/>
          <w:szCs w:val="28"/>
        </w:rPr>
        <w:t>КАЗАКЛИЙСКИЙ СЕЛЬСКИЙ СОВЕТ</w:t>
      </w:r>
    </w:p>
    <w:p w:rsidR="00365A06" w:rsidRPr="00365A06" w:rsidRDefault="00365A06" w:rsidP="00365A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5A06" w:rsidRPr="00365A06" w:rsidRDefault="00365A06" w:rsidP="00365A06">
      <w:pPr>
        <w:tabs>
          <w:tab w:val="left" w:pos="4215"/>
          <w:tab w:val="left" w:pos="639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A06">
        <w:rPr>
          <w:rFonts w:ascii="Times New Roman" w:eastAsia="Calibri" w:hAnsi="Times New Roman" w:cs="Times New Roman"/>
          <w:b/>
          <w:sz w:val="28"/>
          <w:szCs w:val="28"/>
        </w:rPr>
        <w:t>Р Е Ш 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 И Е № ___</w:t>
      </w:r>
    </w:p>
    <w:p w:rsidR="00365A06" w:rsidRPr="00365A06" w:rsidRDefault="00365A06" w:rsidP="00365A0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… декабря 2020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                  </w:t>
      </w:r>
      <w:proofErr w:type="spellStart"/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>с.Казаклия</w:t>
      </w:r>
      <w:proofErr w:type="spellEnd"/>
    </w:p>
    <w:p w:rsidR="00365A06" w:rsidRPr="00365A06" w:rsidRDefault="00365A06" w:rsidP="00365A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Об установлении ставок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налога </w:t>
      </w:r>
      <w:proofErr w:type="gramStart"/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на 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недвижимое</w:t>
      </w:r>
      <w:proofErr w:type="gramEnd"/>
    </w:p>
    <w:p w:rsidR="00365A06" w:rsidRPr="00365A06" w:rsidRDefault="00365A06" w:rsidP="00365A0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мущество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и земельный налог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2021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год».</w:t>
      </w:r>
    </w:p>
    <w:p w:rsidR="00365A06" w:rsidRPr="00365A06" w:rsidRDefault="00365A06" w:rsidP="00365A0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На основании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раздел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VI Налогового 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екса, утвержденного Законом №1163-XIII от 24.04.1997;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Закон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о введении в действие раздела VI Налогового кодекса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№1056-XIV  от  16.06.2000, с последующими изменениями и дополнениями;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Закон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о местном публичном управлении № 436-XVI  от  28.12.2006;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Закон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о публичных финансах и бюджетно-налоговой ответственности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№ 181 от 25.07.2014;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Закон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о местных публичных финансах №397-XV  от  16.10.2003;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Закон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 xml:space="preserve"> долге публичного сектора, государственных гарантиях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и государственном рекредитовании</w:t>
      </w: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>и №</w:t>
      </w:r>
      <w:r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419-XVI  от  22.12.2006,</w:t>
      </w:r>
    </w:p>
    <w:p w:rsidR="00365A06" w:rsidRDefault="00365A06" w:rsidP="00365A0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</w:p>
    <w:p w:rsidR="00365A06" w:rsidRDefault="00365A06" w:rsidP="00365A0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5A06" w:rsidRPr="00365A06" w:rsidRDefault="00682AEC" w:rsidP="00365A0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o-RO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1.Утвердить на 2021</w:t>
      </w:r>
      <w:bookmarkStart w:id="0" w:name="_GoBack"/>
      <w:bookmarkEnd w:id="0"/>
      <w:r w:rsidR="00365A06"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ставки </w:t>
      </w:r>
      <w:r w:rsidR="00365A06"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налог</w:t>
      </w:r>
      <w:r w:rsidR="00365A06"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</w:t>
      </w:r>
      <w:r w:rsidR="00365A06"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на недвижимое имущество и земельный налог</w:t>
      </w:r>
      <w:r w:rsidR="00365A06" w:rsidRPr="00365A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следующим образом</w:t>
      </w:r>
      <w:r w:rsidR="00365A06" w:rsidRPr="00365A06">
        <w:rPr>
          <w:rFonts w:ascii="Times New Roman" w:eastAsia="Calibri" w:hAnsi="Times New Roman" w:cs="Times New Roman"/>
          <w:sz w:val="28"/>
          <w:szCs w:val="28"/>
          <w:lang w:val="ro-RO" w:eastAsia="ru-RU"/>
        </w:rPr>
        <w:t>:</w:t>
      </w:r>
    </w:p>
    <w:tbl>
      <w:tblPr>
        <w:tblpPr w:leftFromText="180" w:rightFromText="180" w:vertAnchor="text" w:horzAnchor="margin" w:tblpX="67" w:tblpY="24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7769"/>
        <w:gridCol w:w="1276"/>
      </w:tblGrid>
      <w:tr w:rsidR="00365A06" w:rsidRPr="00365A06" w:rsidTr="005B127B">
        <w:trPr>
          <w:cantSplit/>
          <w:trHeight w:val="674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tabs>
                <w:tab w:val="left" w:pos="255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Объекты налогообложения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Конкретные ставки</w:t>
            </w:r>
          </w:p>
        </w:tc>
      </w:tr>
      <w:tr w:rsidR="00365A06" w:rsidRPr="00365A06" w:rsidTr="005B127B">
        <w:trPr>
          <w:trHeight w:val="298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I</w:t>
            </w:r>
          </w:p>
        </w:tc>
        <w:tc>
          <w:tcPr>
            <w:tcW w:w="9045" w:type="dxa"/>
            <w:gridSpan w:val="2"/>
            <w:shd w:val="clear" w:color="auto" w:fill="auto"/>
          </w:tcPr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Конкретные ставки на налог на недвижимое имущество</w:t>
            </w:r>
          </w:p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недвижимого имущества, оцененного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кадастровыми органами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целях налогообложения</w:t>
            </w:r>
          </w:p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 w:eastAsia="ru-RU"/>
              </w:rPr>
              <w:t>(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согласно </w:t>
            </w:r>
            <w:proofErr w:type="spellStart"/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ст</w:t>
            </w:r>
            <w:proofErr w:type="spellEnd"/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. 280 раздел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 xml:space="preserve"> VI Налогового кодекса</w:t>
            </w:r>
          </w:p>
        </w:tc>
      </w:tr>
      <w:tr w:rsidR="00365A06" w:rsidRPr="00365A06" w:rsidTr="005B127B">
        <w:trPr>
          <w:trHeight w:val="261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едвижимое имущество,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365A06" w:rsidRPr="00365A06" w:rsidTr="005B127B">
        <w:trPr>
          <w:trHeight w:val="274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1.</w:t>
            </w: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предназначенного для жилья (квартиры и индивидуальные жилые дома, прилегающие земельные участки);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0.1%</w:t>
            </w:r>
          </w:p>
        </w:tc>
      </w:tr>
      <w:tr w:rsidR="00365A06" w:rsidRPr="00365A06" w:rsidTr="005B127B">
        <w:trPr>
          <w:trHeight w:val="261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гаражей и земельных участков, на которых они расположены; 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0.1%</w:t>
            </w:r>
          </w:p>
        </w:tc>
      </w:tr>
      <w:tr w:rsidR="00365A06" w:rsidRPr="00365A06" w:rsidTr="005B127B">
        <w:trPr>
          <w:trHeight w:val="462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3.</w:t>
            </w: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земель садоводческих товариществ с расположенными на них строениями или без них.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0,1%</w:t>
            </w:r>
          </w:p>
        </w:tc>
      </w:tr>
      <w:tr w:rsidR="00365A06" w:rsidRPr="00365A06" w:rsidTr="005B127B">
        <w:trPr>
          <w:trHeight w:val="240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4.</w:t>
            </w: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Сельскохозяйственных земель с расположенными на них строениями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0.1%</w:t>
            </w:r>
          </w:p>
        </w:tc>
      </w:tr>
      <w:tr w:rsidR="00365A06" w:rsidRPr="00365A06" w:rsidTr="005B127B">
        <w:trPr>
          <w:trHeight w:val="558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lastRenderedPageBreak/>
              <w:t>5.</w:t>
            </w: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едвижимо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 имуществ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, назначение которого отлично от жилищного или сельскохозяйственного, в том числе </w:t>
            </w:r>
            <w:r w:rsidRPr="00365A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 w:eastAsia="ru-RU"/>
              </w:rPr>
              <w:t>за исключением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 гаражей и земельных участков, на которых они расположены, и земель садоводческих товариществ с расположенными на них строениями или без них. 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0,3%</w:t>
            </w:r>
          </w:p>
        </w:tc>
      </w:tr>
      <w:tr w:rsidR="00365A06" w:rsidRPr="00365A06" w:rsidTr="005B127B">
        <w:trPr>
          <w:trHeight w:val="297"/>
        </w:trPr>
        <w:tc>
          <w:tcPr>
            <w:tcW w:w="844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II</w:t>
            </w:r>
          </w:p>
        </w:tc>
        <w:tc>
          <w:tcPr>
            <w:tcW w:w="9045" w:type="dxa"/>
            <w:gridSpan w:val="2"/>
            <w:shd w:val="clear" w:color="auto" w:fill="auto"/>
          </w:tcPr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 xml:space="preserve">Конкретные ставки на земельный налог </w:t>
            </w:r>
          </w:p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ля земельных участков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оцененн</w:t>
            </w:r>
            <w:proofErr w:type="spellStart"/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 кадастровыми органами в целях налогообложения </w:t>
            </w:r>
          </w:p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(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согласно Приложения №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1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к 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Закон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 xml:space="preserve"> о введении в действие раздела VI Налогового кодекса №1056-XIV  от  16.06.2000)</w:t>
            </w:r>
          </w:p>
        </w:tc>
      </w:tr>
      <w:tr w:rsidR="00365A06" w:rsidRPr="00365A06" w:rsidTr="005B127B">
        <w:trPr>
          <w:trHeight w:val="1585"/>
        </w:trPr>
        <w:tc>
          <w:tcPr>
            <w:tcW w:w="844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6.</w:t>
            </w: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Земли сельскохозяйственного назначения:</w:t>
            </w: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) все земли, кроме сенокосов и пастбищ:</w:t>
            </w: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a) имеющие кадастровую оценку 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1,5 лея за балл/га</w:t>
            </w:r>
          </w:p>
        </w:tc>
      </w:tr>
      <w:tr w:rsidR="00365A06" w:rsidRPr="00365A06" w:rsidTr="005B127B">
        <w:trPr>
          <w:trHeight w:val="272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b) не имеющие кадастровой оценки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110 лей за 1га. </w:t>
            </w:r>
          </w:p>
        </w:tc>
      </w:tr>
      <w:tr w:rsidR="00365A06" w:rsidRPr="00365A06" w:rsidTr="005B127B">
        <w:trPr>
          <w:trHeight w:val="770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2)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емли, отведенные для сенокосов и пастбищ::</w:t>
            </w: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a)имеющие кадастровую оценку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0.75 лея за 1 балл/га.</w:t>
            </w:r>
          </w:p>
        </w:tc>
      </w:tr>
      <w:tr w:rsidR="00365A06" w:rsidRPr="00365A06" w:rsidTr="005B127B">
        <w:trPr>
          <w:trHeight w:val="261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b) не имеющие кадастровой оценки 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55 леев за 1 га.</w:t>
            </w:r>
          </w:p>
        </w:tc>
      </w:tr>
      <w:tr w:rsidR="00365A06" w:rsidRPr="00365A06" w:rsidTr="005B127B">
        <w:trPr>
          <w:trHeight w:val="536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3)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частки земли, занятые водными объектами (озера, пруды и др.)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115 леев за 1га. </w:t>
            </w:r>
          </w:p>
        </w:tc>
      </w:tr>
      <w:tr w:rsidR="00365A06" w:rsidRPr="00365A06" w:rsidTr="005B127B">
        <w:trPr>
          <w:trHeight w:val="1235"/>
        </w:trPr>
        <w:tc>
          <w:tcPr>
            <w:tcW w:w="844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7.</w:t>
            </w: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Земли в черте населенных пунктов</w:t>
            </w: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в том числе</w:t>
            </w: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:</w:t>
            </w: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)земли, занятые жилищным фондом, приусадебными участками по месту жительства (включая земли под приусадебные участки по месту жительства, выделенные органом местного публичного управления за чертой населенного пункта из-за отсутствия в достаточном количестве земель в черте населенного пункта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(сады)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)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 - в сельских населенных пунктах;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лей за 100 кв. м.</w:t>
            </w:r>
          </w:p>
        </w:tc>
      </w:tr>
      <w:tr w:rsidR="00365A06" w:rsidRPr="00365A06" w:rsidTr="005B127B">
        <w:trPr>
          <w:trHeight w:val="622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numPr>
                <w:ilvl w:val="0"/>
                <w:numId w:val="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земли сельскохозяйственных предприятий, другие земли, не оцененные территориальными кадастровыми органами по оцененной стоимости.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 леев за 100 кв. м.</w:t>
            </w:r>
          </w:p>
        </w:tc>
      </w:tr>
      <w:tr w:rsidR="00365A06" w:rsidRPr="00365A06" w:rsidTr="005B127B">
        <w:trPr>
          <w:trHeight w:val="1948"/>
        </w:trPr>
        <w:tc>
          <w:tcPr>
            <w:tcW w:w="844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8.</w:t>
            </w: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 xml:space="preserve">Земли за чертой населенных пунктов, </w:t>
            </w: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:</w:t>
            </w:r>
          </w:p>
          <w:p w:rsidR="00365A06" w:rsidRPr="00365A06" w:rsidRDefault="00365A06" w:rsidP="00365A06">
            <w:pPr>
              <w:numPr>
                <w:ilvl w:val="0"/>
                <w:numId w:val="3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емли, на которых расположены здания и сооружения, карьеры и земли, нарушенные производственной деятельностью, не оцененные территориальными кадастровыми органами по оцененной стоимости;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350 леев за 1 га земли</w:t>
            </w:r>
          </w:p>
        </w:tc>
      </w:tr>
      <w:tr w:rsidR="00365A06" w:rsidRPr="00365A06" w:rsidTr="005B127B">
        <w:trPr>
          <w:trHeight w:val="2542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shd w:val="clear" w:color="auto" w:fill="auto"/>
          </w:tcPr>
          <w:p w:rsidR="00365A06" w:rsidRPr="00365A06" w:rsidRDefault="00365A06" w:rsidP="00365A06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емли, иные чем указанные в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ч.1)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, не оцененные территориальными кадастровыми органами по оцененной стоимости.</w:t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70 леев за 1 га</w:t>
            </w:r>
          </w:p>
        </w:tc>
      </w:tr>
      <w:tr w:rsidR="00365A06" w:rsidRPr="00365A06" w:rsidTr="005B127B">
        <w:trPr>
          <w:trHeight w:val="917"/>
        </w:trPr>
        <w:tc>
          <w:tcPr>
            <w:tcW w:w="9889" w:type="dxa"/>
            <w:gridSpan w:val="3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Конкретные ставки на налог на недвижимое имущество</w:t>
            </w:r>
          </w:p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здания, сооружения, индивидуальные жилые дома, квартиры и другие изолированные помещения, в том числе находящееся в стадии завершения строительства (50 процентов и более) и их строительство не завершено в течение трех лет с его начала</w:t>
            </w:r>
          </w:p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не </w:t>
            </w: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оцененн</w:t>
            </w:r>
            <w:proofErr w:type="spellStart"/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ых</w:t>
            </w:r>
            <w:proofErr w:type="spellEnd"/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 xml:space="preserve"> кадастровыми органами в целях налогообложения </w:t>
            </w:r>
          </w:p>
          <w:p w:rsidR="00365A06" w:rsidRPr="00365A06" w:rsidRDefault="00365A06" w:rsidP="00365A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 xml:space="preserve">(согласно  Приложения № 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2 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к Закону о введении в действие раздела VI Налогового кодекса №1056-XIV  от  16.06.2000)</w:t>
            </w:r>
          </w:p>
        </w:tc>
      </w:tr>
      <w:tr w:rsidR="00365A06" w:rsidRPr="00365A06" w:rsidTr="005B127B">
        <w:trPr>
          <w:trHeight w:val="2104"/>
        </w:trPr>
        <w:tc>
          <w:tcPr>
            <w:tcW w:w="844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9.</w:t>
            </w:r>
          </w:p>
        </w:tc>
        <w:tc>
          <w:tcPr>
            <w:tcW w:w="7769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Для зданий и сооружений сельскохозяйственного назначения,гаражей, сооружений,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расположенных на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землях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садоводческих товариществ, не оцененн</w:t>
            </w:r>
            <w:proofErr w:type="spellStart"/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 территориальными кадастровыми органами по оцененной стоимости,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:</w:t>
            </w:r>
          </w:p>
          <w:p w:rsidR="00365A06" w:rsidRPr="00365A06" w:rsidRDefault="00365A06" w:rsidP="00365A06">
            <w:pPr>
              <w:numPr>
                <w:ilvl w:val="0"/>
                <w:numId w:val="1"/>
              </w:numPr>
              <w:spacing w:after="0" w:line="276" w:lineRule="auto"/>
              <w:ind w:left="290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для юридических и физических лиц, осуществляющих предпринимательскую деятельность;</w:t>
            </w:r>
          </w:p>
          <w:p w:rsidR="00365A06" w:rsidRPr="00365A06" w:rsidRDefault="00365A06" w:rsidP="00365A06">
            <w:pPr>
              <w:numPr>
                <w:ilvl w:val="0"/>
                <w:numId w:val="1"/>
              </w:numPr>
              <w:spacing w:after="0" w:line="276" w:lineRule="auto"/>
              <w:ind w:left="290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для физических лиц, иных чем указанные в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пункте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 a).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0.1 %</w:t>
            </w:r>
          </w:p>
        </w:tc>
      </w:tr>
      <w:tr w:rsidR="00365A06" w:rsidRPr="00365A06" w:rsidTr="005B127B">
        <w:trPr>
          <w:trHeight w:val="365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0,1 %</w:t>
            </w:r>
          </w:p>
        </w:tc>
      </w:tr>
      <w:tr w:rsidR="00365A06" w:rsidRPr="00365A06" w:rsidTr="005B127B">
        <w:trPr>
          <w:trHeight w:val="1868"/>
        </w:trPr>
        <w:tc>
          <w:tcPr>
            <w:tcW w:w="844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10.</w:t>
            </w:r>
          </w:p>
        </w:tc>
        <w:tc>
          <w:tcPr>
            <w:tcW w:w="7769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Для недвижимого имущества,иного чем указанное в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. 9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.11,не оцененных территориальными кадастровыми органами по оцененной стоимости, в том числе: </w:t>
            </w:r>
          </w:p>
          <w:p w:rsidR="00365A06" w:rsidRPr="00365A06" w:rsidRDefault="00365A06" w:rsidP="00365A06">
            <w:pPr>
              <w:numPr>
                <w:ilvl w:val="0"/>
                <w:numId w:val="2"/>
              </w:numPr>
              <w:tabs>
                <w:tab w:val="left" w:pos="290"/>
              </w:tabs>
              <w:spacing w:after="0" w:line="276" w:lineRule="auto"/>
              <w:ind w:left="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для юридических и физических лиц, осуществляющих предпринимательскую деятельность;</w:t>
            </w:r>
          </w:p>
          <w:p w:rsidR="00365A06" w:rsidRPr="00365A06" w:rsidRDefault="00365A06" w:rsidP="00365A06">
            <w:pPr>
              <w:tabs>
                <w:tab w:val="left" w:pos="290"/>
              </w:tabs>
              <w:spacing w:after="0" w:line="276" w:lineRule="auto"/>
              <w:ind w:left="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numPr>
                <w:ilvl w:val="0"/>
                <w:numId w:val="2"/>
              </w:numPr>
              <w:tabs>
                <w:tab w:val="left" w:pos="290"/>
              </w:tabs>
              <w:spacing w:after="0" w:line="276" w:lineRule="auto"/>
              <w:ind w:left="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для физических лиц, иных чем указанные в пункте a).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  <w:t>0,3%</w:t>
            </w:r>
          </w:p>
        </w:tc>
      </w:tr>
      <w:tr w:rsidR="00365A06" w:rsidRPr="00365A06" w:rsidTr="005B127B">
        <w:trPr>
          <w:trHeight w:val="70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0,3%</w:t>
            </w:r>
          </w:p>
        </w:tc>
      </w:tr>
      <w:tr w:rsidR="00365A06" w:rsidRPr="00365A06" w:rsidTr="005B127B">
        <w:trPr>
          <w:trHeight w:val="1712"/>
        </w:trPr>
        <w:tc>
          <w:tcPr>
            <w:tcW w:w="844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11.</w:t>
            </w:r>
          </w:p>
        </w:tc>
        <w:tc>
          <w:tcPr>
            <w:tcW w:w="7769" w:type="dxa"/>
            <w:vMerge w:val="restart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н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едвижимого имущества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жилого назначения (квартиры и индивидуальные жилые дома),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 xml:space="preserve"> расположенного в сельской местности,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налог на недвижимое имущество 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устанавливается в размере:</w:t>
            </w:r>
          </w:p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a)для юридических и физических лиц, осуществляющих предпринимательскую деятельность;</w:t>
            </w:r>
          </w:p>
          <w:p w:rsidR="00365A06" w:rsidRPr="00365A06" w:rsidRDefault="00365A06" w:rsidP="00365A06">
            <w:pPr>
              <w:tabs>
                <w:tab w:val="left" w:pos="290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>b)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ab/>
              <w:t>для физических лиц, иных чем указанные в пункте a).</w:t>
            </w:r>
            <w:r w:rsidRPr="00365A06"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:rsidR="00365A06" w:rsidRPr="00365A06" w:rsidRDefault="00365A06" w:rsidP="00365A0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0,1 %</w:t>
            </w:r>
          </w:p>
        </w:tc>
      </w:tr>
      <w:tr w:rsidR="00365A06" w:rsidRPr="00365A06" w:rsidTr="005B127B">
        <w:trPr>
          <w:trHeight w:val="403"/>
        </w:trPr>
        <w:tc>
          <w:tcPr>
            <w:tcW w:w="844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769" w:type="dxa"/>
            <w:vMerge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65A06" w:rsidRPr="00365A06" w:rsidRDefault="00365A06" w:rsidP="00365A0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65A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0,1%</w:t>
            </w:r>
          </w:p>
        </w:tc>
      </w:tr>
      <w:tr w:rsidR="00365A06" w:rsidRPr="00365A06" w:rsidTr="005B127B">
        <w:trPr>
          <w:trHeight w:val="2527"/>
        </w:trPr>
        <w:tc>
          <w:tcPr>
            <w:tcW w:w="9889" w:type="dxa"/>
            <w:gridSpan w:val="3"/>
            <w:shd w:val="clear" w:color="auto" w:fill="auto"/>
          </w:tcPr>
          <w:p w:rsidR="00365A06" w:rsidRPr="00365A06" w:rsidRDefault="00365A06" w:rsidP="00365A06">
            <w:pPr>
              <w:spacing w:after="0" w:line="276" w:lineRule="auto"/>
              <w:ind w:firstLine="59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Примечание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: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 xml:space="preserve">В случаях, когда общая площадь жилых помещений и основных строений, принадлежащих физическим лицам, которые не занимаются предпринимательской деятельностью, зарегистрированных на праве собственности, превышает 100 </w:t>
            </w:r>
            <w:proofErr w:type="gramStart"/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кв.м</w:t>
            </w:r>
            <w:proofErr w:type="gramEnd"/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 xml:space="preserve"> включительно, установленные конкретные ставки налога на недвижимое имущество увеличиваются в зависимости от общей площади в следующем порядке:</w:t>
            </w:r>
          </w:p>
          <w:p w:rsidR="00365A06" w:rsidRPr="00365A06" w:rsidRDefault="00365A06" w:rsidP="00365A06">
            <w:pPr>
              <w:spacing w:after="0" w:line="276" w:lineRule="auto"/>
              <w:ind w:firstLine="59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от 100 до 150 кв.м включительно – в 1,5 раза;</w:t>
            </w:r>
          </w:p>
          <w:p w:rsidR="00365A06" w:rsidRPr="00365A06" w:rsidRDefault="00365A06" w:rsidP="00365A06">
            <w:pPr>
              <w:spacing w:after="0" w:line="276" w:lineRule="auto"/>
              <w:ind w:firstLine="59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от 150 до 200 кв.м включительно – в 2 раза;</w:t>
            </w:r>
          </w:p>
          <w:p w:rsidR="00365A06" w:rsidRPr="00365A06" w:rsidRDefault="00365A06" w:rsidP="00365A06">
            <w:pPr>
              <w:spacing w:after="0" w:line="276" w:lineRule="auto"/>
              <w:ind w:firstLine="59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от 200 до 300 кв.м включительно – в 10 раз;</w:t>
            </w:r>
          </w:p>
          <w:p w:rsidR="00365A06" w:rsidRPr="00365A06" w:rsidRDefault="00365A06" w:rsidP="00365A06">
            <w:pPr>
              <w:spacing w:after="0" w:line="276" w:lineRule="auto"/>
              <w:ind w:firstLine="59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свыше 300 кв.м – в 15 раз.</w:t>
            </w:r>
          </w:p>
          <w:p w:rsidR="00365A06" w:rsidRPr="00365A06" w:rsidRDefault="00365A06" w:rsidP="00365A06">
            <w:pPr>
              <w:spacing w:after="0" w:line="276" w:lineRule="auto"/>
              <w:ind w:firstLine="5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 w:eastAsia="ru-RU"/>
              </w:rPr>
            </w:pPr>
            <w:r w:rsidRPr="00365A0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 w:eastAsia="ru-RU"/>
              </w:rPr>
              <w:t>Основное строение – это строение, зарегистрированное с правом собственности физического лица, предназначенное для жилья и не используемое в предпринимательской деятельности.</w:t>
            </w:r>
          </w:p>
        </w:tc>
      </w:tr>
    </w:tbl>
    <w:p w:rsidR="0040448B" w:rsidRDefault="00682AEC"/>
    <w:sectPr w:rsidR="0040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93A2A"/>
    <w:multiLevelType w:val="hybridMultilevel"/>
    <w:tmpl w:val="61047462"/>
    <w:lvl w:ilvl="0" w:tplc="528C476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347CA"/>
    <w:multiLevelType w:val="hybridMultilevel"/>
    <w:tmpl w:val="76FE89F6"/>
    <w:lvl w:ilvl="0" w:tplc="BCFCBEC0">
      <w:start w:val="2"/>
      <w:numFmt w:val="decimal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F620BC7"/>
    <w:multiLevelType w:val="hybridMultilevel"/>
    <w:tmpl w:val="6BCC0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E07E4"/>
    <w:multiLevelType w:val="hybridMultilevel"/>
    <w:tmpl w:val="975E84F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96"/>
    <w:rsid w:val="00365A06"/>
    <w:rsid w:val="00682AEC"/>
    <w:rsid w:val="007C0F1B"/>
    <w:rsid w:val="008E4796"/>
    <w:rsid w:val="00A3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2827"/>
  <w15:chartTrackingRefBased/>
  <w15:docId w15:val="{073C42AB-49F2-4427-84F1-6E5A2421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2020-12-02T08:20:00Z</dcterms:created>
  <dcterms:modified xsi:type="dcterms:W3CDTF">2020-12-02T08:52:00Z</dcterms:modified>
</cp:coreProperties>
</file>